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851" w:right="851" w:gutter="0" w:header="0" w:top="899" w:footer="0" w:bottom="851"/>
          <w:pgNumType w:fmt="decimal"/>
          <w:formProt w:val="false"/>
          <w:textDirection w:val="lrTb"/>
          <w:docGrid w:type="default" w:linePitch="360" w:charSpace="0"/>
        </w:sectPr>
        <w:pStyle w:val="Style24"/>
        <w:spacing w:before="60" w:after="0"/>
        <w:jc w:val="center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79540" cy="916495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4"/>
        <w:jc w:val="center"/>
        <w:rPr/>
      </w:pPr>
      <w:r>
        <w:rPr/>
        <w:t>Сводная ведомость результатов проведения специальной оценки условий труда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Наименование организации:</w:t>
      </w:r>
      <w:r>
        <w:rPr>
          <w:rStyle w:val="Style15"/>
        </w:rPr>
        <w:t xml:space="preserve"> </w:t>
      </w:r>
      <w:r>
        <w:rPr>
          <w:rStyle w:val="Style15"/>
        </w:rPr>
        <w:fldChar w:fldCharType="begin"/>
      </w:r>
      <w:r>
        <w:rPr>
          <w:rStyle w:val="Style15"/>
        </w:rPr>
        <w:instrText> DOCVARIABLE ceh_info </w:instrText>
      </w:r>
      <w:r>
        <w:rPr>
          <w:rStyle w:val="Style15"/>
        </w:rPr>
        <w:fldChar w:fldCharType="separate"/>
      </w:r>
      <w:r>
        <w:rPr>
          <w:rStyle w:val="Style15"/>
        </w:rPr>
        <w:t>Государственное унитарное предприятие Ставропольского края "Городской электрический транспорт города Пятигорска"</w:t>
      </w:r>
      <w:r>
        <w:rPr>
          <w:rStyle w:val="Style15"/>
        </w:rPr>
        <w:fldChar w:fldCharType="end"/>
      </w:r>
      <w:r>
        <w:rPr>
          <w:rStyle w:val="Style15"/>
        </w:rPr>
        <w:t> </w:t>
      </w:r>
    </w:p>
    <w:p>
      <w:pPr>
        <w:pStyle w:val="Normal"/>
        <w:suppressAutoHyphens w:val="true"/>
        <w:jc w:val="right"/>
        <w:rPr/>
      </w:pPr>
      <w:r>
        <w:rPr/>
        <w:t>Таблица 1</w:t>
      </w:r>
    </w:p>
    <w:tbl>
      <w:tblPr>
        <w:tblW w:w="5000" w:type="pct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339"/>
        <w:gridCol w:w="800"/>
        <w:gridCol w:w="2959"/>
        <w:gridCol w:w="1008"/>
        <w:gridCol w:w="1010"/>
        <w:gridCol w:w="1110"/>
        <w:gridCol w:w="1109"/>
        <w:gridCol w:w="1110"/>
        <w:gridCol w:w="1110"/>
        <w:gridCol w:w="1013"/>
      </w:tblGrid>
      <w:tr>
        <w:trPr>
          <w:trHeight w:val="475" w:hRule="atLeast"/>
        </w:trPr>
        <w:tc>
          <w:tcPr>
            <w:tcW w:w="3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uppressAutoHyphens w:val="true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0" w:name="table1"/>
            <w:bookmarkEnd w:id="0"/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7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uppressAutoHyphens w:val="tru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работников, занятых на этих рабочих местах</w:t>
            </w:r>
          </w:p>
          <w:p>
            <w:pPr>
              <w:pStyle w:val="NoSpacing"/>
              <w:widowControl w:val="false"/>
              <w:suppressAutoHyphens w:val="tru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74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uppressAutoHyphens w:val="tru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>
        <w:trPr>
          <w:trHeight w:val="339" w:hRule="atLeast"/>
        </w:trPr>
        <w:tc>
          <w:tcPr>
            <w:tcW w:w="33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75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 1</w:t>
            </w:r>
          </w:p>
        </w:tc>
        <w:tc>
          <w:tcPr>
            <w:tcW w:w="1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 2</w:t>
            </w:r>
          </w:p>
        </w:tc>
        <w:tc>
          <w:tcPr>
            <w:tcW w:w="4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 3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 4</w:t>
            </w:r>
          </w:p>
        </w:tc>
      </w:tr>
      <w:tr>
        <w:trPr>
          <w:trHeight w:val="313" w:hRule="atLeast"/>
        </w:trPr>
        <w:tc>
          <w:tcPr>
            <w:tcW w:w="33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uppressAutoHyphens w:val="true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 на которых проведена специальная оценка условий труда</w:t>
            </w:r>
          </w:p>
        </w:tc>
        <w:tc>
          <w:tcPr>
            <w:tcW w:w="10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0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10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>
        <w:trPr/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0"/>
                <w:szCs w:val="20"/>
              </w:rPr>
            </w:pPr>
            <w:bookmarkStart w:id="1" w:name="pos1"/>
            <w:bookmarkEnd w:id="1"/>
            <w:r>
              <w:rPr>
                <w:rFonts w:ascii="Times New Roman" w:hAnsi="Times New Roman"/>
                <w:sz w:val="20"/>
                <w:szCs w:val="20"/>
              </w:rPr>
              <w:t>Рабочие места (ед.)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352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>
        <w:trPr/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0"/>
                <w:szCs w:val="20"/>
              </w:rPr>
            </w:pPr>
            <w:bookmarkStart w:id="2" w:name="pos2"/>
            <w:bookmarkEnd w:id="2"/>
            <w:r>
              <w:rPr>
                <w:rFonts w:ascii="Times New Roman" w:hAnsi="Times New Roman"/>
                <w:sz w:val="20"/>
                <w:szCs w:val="20"/>
              </w:rPr>
              <w:t>Работники, занятые на рабочих местах (чел.)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629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629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139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>
        <w:trPr/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0"/>
                <w:szCs w:val="20"/>
              </w:rPr>
            </w:pPr>
            <w:bookmarkStart w:id="3" w:name="pos3"/>
            <w:bookmarkEnd w:id="3"/>
            <w:r>
              <w:rPr>
                <w:rFonts w:ascii="Times New Roman" w:hAnsi="Times New Roman"/>
                <w:sz w:val="20"/>
                <w:szCs w:val="20"/>
              </w:rPr>
              <w:t>из них женщин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272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>
        <w:trPr/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0"/>
                <w:szCs w:val="20"/>
              </w:rPr>
            </w:pPr>
            <w:bookmarkStart w:id="4" w:name="pos4"/>
            <w:bookmarkEnd w:id="4"/>
            <w:r>
              <w:rPr>
                <w:rFonts w:ascii="Times New Roman" w:hAnsi="Times New Roman"/>
                <w:sz w:val="20"/>
                <w:szCs w:val="20"/>
              </w:rPr>
              <w:t>из них лиц в возрасте до 18 лет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>
        <w:trPr/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0"/>
                <w:szCs w:val="20"/>
              </w:rPr>
            </w:pPr>
            <w:bookmarkStart w:id="5" w:name="pos5"/>
            <w:bookmarkEnd w:id="5"/>
            <w:r>
              <w:rPr>
                <w:rFonts w:ascii="Times New Roman" w:hAnsi="Times New Roman"/>
                <w:sz w:val="20"/>
                <w:szCs w:val="20"/>
              </w:rPr>
              <w:t>из них инвалидов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>
      <w:pPr>
        <w:pStyle w:val="NoSpacing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right"/>
        <w:rPr/>
      </w:pPr>
      <w:r>
        <w:rPr/>
        <w:t>Таблица 2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775"/>
        <w:gridCol w:w="2654"/>
        <w:gridCol w:w="450"/>
        <w:gridCol w:w="454"/>
        <w:gridCol w:w="450"/>
        <w:gridCol w:w="451"/>
        <w:gridCol w:w="451"/>
        <w:gridCol w:w="451"/>
        <w:gridCol w:w="453"/>
        <w:gridCol w:w="451"/>
        <w:gridCol w:w="451"/>
        <w:gridCol w:w="451"/>
        <w:gridCol w:w="451"/>
        <w:gridCol w:w="452"/>
        <w:gridCol w:w="451"/>
        <w:gridCol w:w="897"/>
        <w:gridCol w:w="537"/>
        <w:gridCol w:w="672"/>
        <w:gridCol w:w="539"/>
        <w:gridCol w:w="538"/>
        <w:gridCol w:w="537"/>
        <w:gridCol w:w="539"/>
        <w:gridCol w:w="538"/>
        <w:gridCol w:w="473"/>
      </w:tblGrid>
      <w:tr>
        <w:trPr>
          <w:trHeight w:val="245" w:hRule="atLeast"/>
          <w:cantSplit w:val="true"/>
        </w:trPr>
        <w:tc>
          <w:tcPr>
            <w:tcW w:w="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Индиви</w:t>
              <w:softHyphen/>
              <w:t>дуальный номер рабочего места</w:t>
            </w:r>
          </w:p>
        </w:tc>
        <w:tc>
          <w:tcPr>
            <w:tcW w:w="2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Профессия/</w:t>
              <w:br/>
              <w:t>должность/</w:t>
              <w:br/>
              <w:t>специальность работника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676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Классы </w:t>
            </w:r>
            <w:r>
              <w:rPr>
                <w:color w:val="000000"/>
                <w:sz w:val="20"/>
              </w:rPr>
              <w:t>(подклассы)</w:t>
            </w:r>
            <w:r>
              <w:rPr>
                <w:sz w:val="20"/>
              </w:rPr>
              <w:t xml:space="preserve"> условий труда</w:t>
            </w:r>
          </w:p>
        </w:tc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Итоговый класс (подкласс) условий труда</w:t>
            </w:r>
          </w:p>
        </w:tc>
        <w:tc>
          <w:tcPr>
            <w:tcW w:w="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Итоговый класс (подкласс) условий труда с учетом эффективного применения СИЗ</w:t>
            </w:r>
          </w:p>
        </w:tc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Повышенный размер оплаты труда (да,нет)</w:t>
            </w:r>
          </w:p>
        </w:tc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Ежегодный дополнительный оплачиваемый отпуск (да/нет)</w:t>
            </w:r>
          </w:p>
        </w:tc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Сокращенная продолжительность рабочего времени (да/нет)</w:t>
            </w:r>
          </w:p>
        </w:tc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Молоко или другие равноценные пищевые продукт</w:t>
            </w:r>
            <w:r>
              <w:rPr>
                <w:sz w:val="16"/>
                <w:szCs w:val="16"/>
              </w:rPr>
              <w:t>ы (да/нет)</w:t>
            </w:r>
          </w:p>
        </w:tc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Лечебно</w:t>
            </w:r>
            <w:r>
              <w:rPr>
                <w:sz w:val="16"/>
                <w:szCs w:val="16"/>
              </w:rPr>
              <w:t>-профилактическое питание  (да/нет)</w:t>
            </w:r>
          </w:p>
        </w:tc>
        <w:tc>
          <w:tcPr>
            <w:tcW w:w="4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Льготно</w:t>
            </w:r>
            <w:r>
              <w:rPr>
                <w:sz w:val="16"/>
                <w:szCs w:val="16"/>
              </w:rPr>
              <w:t>е пенсионное обеспечение (да/нет)</w:t>
            </w:r>
          </w:p>
        </w:tc>
      </w:tr>
      <w:tr>
        <w:trPr>
          <w:trHeight w:val="2254" w:hRule="atLeast"/>
          <w:cantSplit w:val="true"/>
        </w:trPr>
        <w:tc>
          <w:tcPr>
            <w:tcW w:w="7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26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химический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биологический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аэрозоли преимущественно фиброгенного действия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шум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инфразвук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ультразвук</w:t>
            </w:r>
            <w:r>
              <w:rPr>
                <w:color w:val="000000"/>
                <w:sz w:val="16"/>
                <w:szCs w:val="16"/>
                <w:lang w:val="en-US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воздушный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вибрация общая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вибрация локальная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неионизирующие излучения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ионизирующие излучения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микроклимат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световая среда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5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6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5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5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5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5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5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47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</w:tcPr>
          <w:p>
            <w:pPr>
              <w:pStyle w:val="Normal"/>
              <w:widowControl w:val="false"/>
              <w:ind w:left="113" w:right="113" w:hang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bookmarkStart w:id="6" w:name="table2"/>
            <w:bookmarkEnd w:id="6"/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Аппарат управления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Директор предприятия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директора предприятия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Главный бухгалтер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Главный инженер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Главный экономист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Секретарь-администратор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складом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охране труда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по ГО и транспортной безопасности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Экономист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Бухгалтерия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главного бухгалтера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 материального стола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 1 категории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Отдел кадров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 кадров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Производственно-технический отдел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ПТО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1 категории (ПТО)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1 категории (ПТО)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Отдел информационных технологий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 информационных технологий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Системный администратор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Операционно-кассовый участок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операционно-кассового участка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Кассир-оператор по продаже проездных билетов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Кассир-оператор по продаже проездных билетов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Кассир-оператор по продаже проездных билетов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Кассир-оператор по сбору и учету выручки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кассир-оператор по сбору и учету выручки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базы данных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Служба Энергохозяйства (ЭХ)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службы энергохозяйства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электродиспетчер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Электродиспетчер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Участок по ремонту и обслуживанию контактной сети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контактной сети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контактной сети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контактной сети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контактной сети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контактной сети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Участок по ремонту и обслуживанию тяговых подстанции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тяговых подстанций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Тяговой подстанции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Тяговой подстанции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Тяговой подстанции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помещений ЭХ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Участок по монтажу и эксплуатации РЗА и КИП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участка по монтажу и эксплуатации РЗА и КИП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участка по монтажу и эксплуатации РЗА и КИП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участка по монтажу и эксплуатации РЗА и КИП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Служба пути(СП)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Монтер пути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Монтер пути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Монтер пути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Монтер пути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Осмотрщик стрелочного поста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Осмотрщик стрелочного поста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помещений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Сторож СП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Сторож СП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Электрогазосварщик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Электрогазосварщик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Электросварщик ручной сварки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64А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Электросварщик ручной сварки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65А (64А)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Электросварщик ручной сварки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66А (64А)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Электросварщик ручной сварки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67А (64А)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Электросварщик ручной сварки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68А (64А)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Электросварщик ручной сварки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Автотранспортный участок (АТУ)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автотранспортного участка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АТУ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Диспетчер АТУ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а/машины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а/машины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а/машины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а/машины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а/машины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а/машины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а/машины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а/машины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а/машины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а/машины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а/машины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а/машины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а/машины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а/машины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экс./погрузчика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Автослесарь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компрессорной установки АТУ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помещений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Депо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депо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Зам. начальника депо по эксплуатации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депо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депо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депо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депо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депо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депо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ВРМ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по нормированию труда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по ремонту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Нарядчик проездных бригад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Диспетчер депо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маршрутов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 эксплуатации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105А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106А (105А)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107А (105А)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108А (105А)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109А (105А)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110А (105А)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111А (105А)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112А (105А)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113А (105А)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115А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116А (115А)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117А (115А)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118А (115А)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119А (115А)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120А (115А)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121А (115А)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122А (115А)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123А (115А)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124А (115А)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125А (115А)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126А (115А)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127А (115А)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133А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142А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146А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147А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151А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156А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159А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161А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170А (133А)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 специального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172А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 специального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173А (172А)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 специального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174А (172А)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 специального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175А (172А)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 специального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176А (172А)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 специального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177А (172А)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трамвая специального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ВРМ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Маляр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Обмотчик элементов электрических машин ВРМ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181А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182А (181А)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183А (181А)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Станочник широкого профиля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Токарь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Фрезеровщик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Электрогазосварщик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Электрогазосварщик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Электросварщик ручной сварки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территорий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Плотник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помещений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ЕО, ТО, ТО-2,                               заявочный ремонт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194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Аккумуляторщик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196А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197А (196А)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198А (196А)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199А (196А)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201А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202А (201А)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203А (201А)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Мойщик-уборщик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Плановый ремонт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Маляр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206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Радиомеханик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207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208А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209А (208А)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210А (208А)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211А (208А)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212А (208А)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213А (208А)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214А (208А)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215А (208А)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216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Плотник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Токарь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218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Электрогазосварщик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219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Электрогазосварщик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221А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222А (221А)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223А (221А)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224А (221А)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225А (221А)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226А (221А)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227А (221А)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Электрослесарь по ремонту подвижного состава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Повременщики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228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по стирке и ремонту спецодежды депо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229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и обслуживанию грузоподъемных кранов депо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230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компрессорной установки (депо)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231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Подсобный рабочий (депо)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232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помещений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233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территории депо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234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территории депо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235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Экипировщик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236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237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Сторож депо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238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Сторож депо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239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Сторож депо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Служба движения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службы движения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241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по анализу исполненного движения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242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243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(центральный) диспетчер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Диспетчер движения (Бештау)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245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Диспетчер движения (Б.Ромашка)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246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Диспетчер движения (40 лет Октября)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247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Диспетчер движения (Георгиевская)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248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Подсобный рабочий (служба движения)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249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помещений СД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территории СД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251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территории СД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252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территории СД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253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территории СД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254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территории СД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255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территории СД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256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Сторож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i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Медицинский кабинет по проведению предрейсовых (послерейсовых) медицинских осмотров водителей транспортных средств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257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медицинским кабинетом предрейсового осмотра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Медсестра медицинского кабинета по предрейсовому осмотру (Депо)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259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Медсестра медицинского кабинета по предрейсовому осмотру (Георгиевская)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Отдел сбора выручки (ОСВ)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260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 сбора выручки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261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отдела сбора выручки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262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Нарядчик проездных бригад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263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264А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265А (264А)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266А (264А)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267А (264А)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268А (264А)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269А (264А)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270А (264А)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271А (264А)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272А (264А)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273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274А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275А (274А)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276А (274А)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277А (274А)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278А (274А)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279А (274А)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280А (274А)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281А (274А)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282А (274А)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283А (274А)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284А (274А)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285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286А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287А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288А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289А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290А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291А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292А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293А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294А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295А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296А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297А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298А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299А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301А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302А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303А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304А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305А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306А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307А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308А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309А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311А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312А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313А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314А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316А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317А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318А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319А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321А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322А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323А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324А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325А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326А (286А)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327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Кондуктор-наставник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328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Кондуктор-наставник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Контрольно-ревизионный отдел (КРО)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329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Главный ревизор по безопасности движения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330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ревизор по безопасности движения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331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Ревизор по безопасности движения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332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333А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334А (333А)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335А (333А)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336А (333А)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337А (333А)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338А (333А)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339А (333А)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340А (333А)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341А (333А)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342А (333А)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343А (333А)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344А (333А)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345А (333А)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346А (333А)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347А (333А)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348А (333А)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349А (333А)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350А (333А)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пассажирского трамвая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351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Контролер-наставник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Склад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352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Подсобный рабочий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70" w:right="-10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>
          <w:lang w:val="en-US"/>
        </w:rPr>
      </w:pPr>
      <w:r>
        <w:rPr/>
        <w:t>Дата составления:</w:t>
      </w:r>
      <w:r>
        <w:rPr>
          <w:rStyle w:val="Style15"/>
        </w:rPr>
        <w:t xml:space="preserve"> </w:t>
      </w:r>
      <w:r>
        <w:rPr>
          <w:rStyle w:val="Style15"/>
        </w:rPr>
        <w:fldChar w:fldCharType="begin"/>
      </w:r>
      <w:r>
        <w:rPr>
          <w:rStyle w:val="Style15"/>
        </w:rPr>
        <w:instrText> DOCVARIABLE fill_date </w:instrText>
      </w:r>
      <w:r>
        <w:rPr>
          <w:rStyle w:val="Style15"/>
        </w:rPr>
        <w:fldChar w:fldCharType="separate"/>
      </w:r>
      <w:r>
        <w:rPr>
          <w:rStyle w:val="Style15"/>
        </w:rPr>
        <w:t>23.03.2022</w:t>
      </w:r>
      <w:r>
        <w:rPr>
          <w:rStyle w:val="Style15"/>
        </w:rPr>
        <w:fldChar w:fldCharType="end"/>
      </w:r>
      <w:r>
        <w:rPr>
          <w:rStyle w:val="Style15"/>
          <w:lang w:val="en-US"/>
        </w:rPr>
        <w:t> </w:t>
      </w:r>
    </w:p>
    <w:p>
      <w:pPr>
        <w:pStyle w:val="Normal"/>
        <w:rPr>
          <w:lang w:val="en-US"/>
        </w:rPr>
      </w:pPr>
      <w:bookmarkStart w:id="7" w:name="_GoBack"/>
      <w:bookmarkEnd w:id="7"/>
      <w:r>
        <w:rPr/>
        <mc:AlternateContent>
          <mc:Choice Requires="wps">
            <w:drawing>
              <wp:inline distT="0" distB="0" distL="0" distR="0">
                <wp:extent cx="10687685" cy="7563485"/>
                <wp:effectExtent l="0" t="0" r="0" b="0"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686960" cy="7562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0pt;margin-top:-595.55pt;width:841.45pt;height:595.45pt;mso-wrap-style:none;v-text-anchor:middle;mso-position-vertical:top" type="_x0000_t75">
                <v:imagedata r:id="rId3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lang w:val="en-US"/>
        </w:rPr>
        <w:t xml:space="preserve"> </w:t>
      </w:r>
    </w:p>
    <w:sectPr>
      <w:type w:val="nextPage"/>
      <w:pgSz w:orient="landscape" w:w="16838" w:h="11906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cc"/>
    <w:family w:val="roman"/>
    <w:pitch w:val="variable"/>
  </w:font>
  <w:font w:name="Calibri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1"/>
  </w:compat>
  <w:hyphenationZone w:val="357"/>
  <w:themeFontLang w:val="ru-RU" w:eastAsia="" w:bidi=""/>
  <w:docVars>
    <w:docVar w:name="ceh_info" w:val="Государственное унитарное предприятие Ставропольского края &quot;Городской электрический транспорт города Пятигорска&quot;"/>
    <w:docVar w:name="fill_date" w:val="23.03.2022"/>
  </w:docVars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d6532"/>
    <w:pPr>
      <w:widowControl/>
      <w:suppressAutoHyphens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1">
    <w:name w:val="Heading 1"/>
    <w:basedOn w:val="Normal"/>
    <w:next w:val="Normal"/>
    <w:qFormat/>
    <w:rsid w:val="00c0355b"/>
    <w:pPr>
      <w:keepNext w:val="true"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Интернет-ссылка"/>
    <w:rsid w:val="0065289a"/>
    <w:rPr>
      <w:color w:val="0000FF"/>
      <w:u w:val="single"/>
    </w:rPr>
  </w:style>
  <w:style w:type="character" w:styleId="Style14" w:customStyle="1">
    <w:name w:val="Раздел Знак"/>
    <w:link w:val="a7"/>
    <w:qFormat/>
    <w:rsid w:val="009d6532"/>
    <w:rPr>
      <w:b/>
      <w:color w:val="000000"/>
      <w:sz w:val="24"/>
      <w:szCs w:val="24"/>
      <w:lang w:val="ru-RU" w:eastAsia="ru-RU" w:bidi="ar-SA"/>
    </w:rPr>
  </w:style>
  <w:style w:type="character" w:styleId="Style15" w:customStyle="1">
    <w:name w:val="Поле"/>
    <w:qFormat/>
    <w:rsid w:val="009d6532"/>
    <w:rPr>
      <w:rFonts w:ascii="Times New Roman" w:hAnsi="Times New Roman"/>
      <w:sz w:val="24"/>
      <w:u w:val="single"/>
    </w:rPr>
  </w:style>
  <w:style w:type="character" w:styleId="Style16" w:customStyle="1">
    <w:name w:val="Верхний колонтитул Знак"/>
    <w:link w:val="ab"/>
    <w:qFormat/>
    <w:rsid w:val="00314b2f"/>
    <w:rPr>
      <w:sz w:val="24"/>
    </w:rPr>
  </w:style>
  <w:style w:type="character" w:styleId="Style17" w:customStyle="1">
    <w:name w:val="Нижний колонтитул Знак"/>
    <w:link w:val="ad"/>
    <w:qFormat/>
    <w:rsid w:val="00314b2f"/>
    <w:rPr>
      <w:sz w:val="24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Mang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Mangal"/>
      <w:lang w:val="zxx" w:eastAsia="zxx" w:bidi="zxx"/>
    </w:rPr>
  </w:style>
  <w:style w:type="paragraph" w:styleId="Style23" w:customStyle="1">
    <w:name w:val="Готовый"/>
    <w:basedOn w:val="Normal"/>
    <w:qFormat/>
    <w:rsid w:val="00dc0f74"/>
    <w:pPr>
      <w:widowControl w:val="false"/>
      <w:tabs>
        <w:tab w:val="clear" w:pos="708"/>
        <w:tab w:val="left" w:pos="0" w:leader="none"/>
        <w:tab w:val="left" w:pos="959" w:leader="none"/>
        <w:tab w:val="left" w:pos="1918" w:leader="none"/>
        <w:tab w:val="left" w:pos="2877" w:leader="none"/>
        <w:tab w:val="left" w:pos="3836" w:leader="none"/>
        <w:tab w:val="left" w:pos="4795" w:leader="none"/>
        <w:tab w:val="left" w:pos="5754" w:leader="none"/>
        <w:tab w:val="left" w:pos="6713" w:leader="none"/>
        <w:tab w:val="left" w:pos="7672" w:leader="none"/>
        <w:tab w:val="left" w:pos="8631" w:leader="none"/>
        <w:tab w:val="left" w:pos="9590" w:leader="none"/>
      </w:tabs>
    </w:pPr>
    <w:rPr>
      <w:rFonts w:ascii="Courier New" w:hAnsi="Courier New"/>
    </w:rPr>
  </w:style>
  <w:style w:type="paragraph" w:styleId="ConsPlusNonformat" w:customStyle="1">
    <w:name w:val="ConsPlusNonformat"/>
    <w:qFormat/>
    <w:rsid w:val="00e458f1"/>
    <w:pPr>
      <w:widowControl w:val="false"/>
      <w:bidi w:val="0"/>
      <w:spacing w:before="0" w:after="0"/>
      <w:jc w:val="left"/>
    </w:pPr>
    <w:rPr>
      <w:rFonts w:ascii="Courier New" w:hAnsi="Courier New" w:cs="Courier New" w:eastAsia="Times New Roman"/>
      <w:color w:val="auto"/>
      <w:kern w:val="0"/>
      <w:sz w:val="20"/>
      <w:szCs w:val="20"/>
      <w:lang w:val="ru-RU" w:eastAsia="ru-RU" w:bidi="ar-SA"/>
    </w:rPr>
  </w:style>
  <w:style w:type="paragraph" w:styleId="NoSpacing">
    <w:name w:val="No Spacing"/>
    <w:qFormat/>
    <w:rsid w:val="009d6532"/>
    <w:pPr>
      <w:widowControl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ru-RU" w:bidi="ar-SA"/>
    </w:rPr>
  </w:style>
  <w:style w:type="paragraph" w:styleId="Style24" w:customStyle="1">
    <w:name w:val="Раздел"/>
    <w:basedOn w:val="Normal"/>
    <w:link w:val="a8"/>
    <w:qFormat/>
    <w:rsid w:val="009d6532"/>
    <w:pPr>
      <w:spacing w:before="60" w:after="0"/>
    </w:pPr>
    <w:rPr>
      <w:b/>
      <w:color w:val="000000"/>
      <w:szCs w:val="24"/>
    </w:rPr>
  </w:style>
  <w:style w:type="paragraph" w:styleId="Style25" w:customStyle="1">
    <w:name w:val="Табличный"/>
    <w:basedOn w:val="Normal"/>
    <w:qFormat/>
    <w:rsid w:val="009d6532"/>
    <w:pPr>
      <w:jc w:val="center"/>
    </w:pPr>
    <w:rPr>
      <w:sz w:val="20"/>
    </w:rPr>
  </w:style>
  <w:style w:type="paragraph" w:styleId="Style26">
    <w:name w:val="Верхний и нижний колонтитулы"/>
    <w:basedOn w:val="Normal"/>
    <w:qFormat/>
    <w:pPr/>
    <w:rPr/>
  </w:style>
  <w:style w:type="paragraph" w:styleId="Style27">
    <w:name w:val="Header"/>
    <w:basedOn w:val="Normal"/>
    <w:link w:val="ac"/>
    <w:rsid w:val="00314b2f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8">
    <w:name w:val="Footer"/>
    <w:basedOn w:val="Normal"/>
    <w:link w:val="ae"/>
    <w:rsid w:val="00314b2f"/>
    <w:pPr>
      <w:tabs>
        <w:tab w:val="clear" w:pos="708"/>
        <w:tab w:val="center" w:pos="4677" w:leader="none"/>
        <w:tab w:val="right" w:pos="9355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rsid w:val="009647f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6C597-B140-4397-85BC-8C2475319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26</TotalTime>
  <Application>LibreOffice/7.2.0.4$Windows_X86_64 LibreOffice_project/9a9c6381e3f7a62afc1329bd359cc48accb6435b</Application>
  <AppVersion>15.0000</AppVersion>
  <Pages>18</Pages>
  <Words>9522</Words>
  <Characters>25428</Characters>
  <CharactersWithSpaces>26506</CharactersWithSpaces>
  <Paragraphs>8479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2022-05-05T08:11:00Z</dcterms:created>
  <dc:creator>Айшат</dc:creator>
  <dc:description/>
  <dc:language>ru-RU</dc:language>
  <cp:lastModifiedBy/>
  <dcterms:modified xsi:type="dcterms:W3CDTF">2022-05-05T15:11:56Z</dcterms:modified>
  <cp:revision>4</cp:revision>
  <dc:subject/>
  <dc:title>Сводная ведомость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